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yanmar Text" w:hAnsi="Myanmar Text" w:cs="Myanmar Text"/>
          <w:color w:val="595959" w:themeColor="text1" w:themeTint="A6"/>
          <w:szCs w:val="24"/>
        </w:rPr>
        <w:id w:val="1209685405"/>
        <w:docPartObj>
          <w:docPartGallery w:val="Cover Pages"/>
          <w:docPartUnique/>
        </w:docPartObj>
      </w:sdtPr>
      <w:sdtEndPr/>
      <w:sdtContent>
        <w:p w:rsidR="009C383E" w:rsidRPr="00CF6F25" w:rsidRDefault="009C383E" w:rsidP="009C383E">
          <w:pPr>
            <w:rPr>
              <w:rFonts w:ascii="Myanmar Text" w:hAnsi="Myanmar Text" w:cs="Myanmar Text"/>
              <w:color w:val="595959" w:themeColor="text1" w:themeTint="A6"/>
              <w:szCs w:val="24"/>
            </w:rPr>
          </w:pPr>
          <w:r w:rsidRPr="00CF6F25">
            <w:rPr>
              <w:rFonts w:ascii="Myanmar Text" w:hAnsi="Myanmar Text" w:cs="Myanmar Text"/>
              <w:noProof/>
              <w:szCs w:val="24"/>
              <w:lang w:eastAsia="en-GB"/>
            </w:rPr>
            <mc:AlternateContent>
              <mc:Choice Requires="wps">
                <w:drawing>
                  <wp:anchor distT="45720" distB="45720" distL="114300" distR="114300" simplePos="0" relativeHeight="251665408" behindDoc="0" locked="0" layoutInCell="1" allowOverlap="1" wp14:anchorId="02B4929B" wp14:editId="6468F323">
                    <wp:simplePos x="0" y="0"/>
                    <wp:positionH relativeFrom="margin">
                      <wp:align>right</wp:align>
                    </wp:positionH>
                    <wp:positionV relativeFrom="paragraph">
                      <wp:posOffset>5405120</wp:posOffset>
                    </wp:positionV>
                    <wp:extent cx="2360930" cy="1404620"/>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383E" w:rsidRPr="00BD2481" w:rsidRDefault="009C383E" w:rsidP="009C383E">
                                <w:pPr>
                                  <w:rPr>
                                    <w:rFonts w:cs="Myanmar Text"/>
                                    <w:color w:val="70AD47" w:themeColor="accent6"/>
                                  </w:rPr>
                                </w:pPr>
                                <w:r w:rsidRPr="00BD2481">
                                  <w:rPr>
                                    <w:rFonts w:cs="Myanmar Text"/>
                                    <w:color w:val="70AD47" w:themeColor="accent6"/>
                                  </w:rPr>
                                  <w:t>Date Written</w:t>
                                </w:r>
                                <w:r>
                                  <w:rPr>
                                    <w:rFonts w:cs="Myanmar Text"/>
                                    <w:color w:val="70AD47" w:themeColor="accent6"/>
                                  </w:rPr>
                                  <w:t xml:space="preserve">: </w:t>
                                </w:r>
                                <w:r w:rsidR="008B7440">
                                  <w:rPr>
                                    <w:rFonts w:cs="Myanmar Text"/>
                                    <w:color w:val="70AD47" w:themeColor="accent6"/>
                                  </w:rPr>
                                  <w:t>September</w:t>
                                </w:r>
                                <w:r w:rsidR="007C3BD3">
                                  <w:rPr>
                                    <w:rFonts w:cs="Myanmar Text"/>
                                    <w:color w:val="70AD47" w:themeColor="accent6"/>
                                  </w:rPr>
                                  <w:t xml:space="preserve"> 2020</w:t>
                                </w:r>
                              </w:p>
                              <w:p w:rsidR="009C383E" w:rsidRPr="00BD2481" w:rsidRDefault="009C383E" w:rsidP="009C383E">
                                <w:pPr>
                                  <w:rPr>
                                    <w:rFonts w:cs="Myanmar Text"/>
                                    <w:color w:val="70AD47" w:themeColor="accent6"/>
                                  </w:rPr>
                                </w:pPr>
                                <w:r w:rsidRPr="00BD2481">
                                  <w:rPr>
                                    <w:rFonts w:cs="Myanmar Text"/>
                                    <w:color w:val="70AD47" w:themeColor="accent6"/>
                                  </w:rPr>
                                  <w:t>Next Review Date</w:t>
                                </w:r>
                                <w:r>
                                  <w:rPr>
                                    <w:rFonts w:cs="Myanmar Text"/>
                                    <w:color w:val="70AD47" w:themeColor="accent6"/>
                                  </w:rPr>
                                  <w:t>: September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02B4929B" id="_x0000_t202" coordsize="21600,21600" o:spt="202" path="m,l,21600r21600,l21600,xe">
                    <v:stroke joinstyle="miter"/>
                    <v:path gradientshapeok="t" o:connecttype="rect"/>
                  </v:shapetype>
                  <v:shape id="Text Box 2" o:spid="_x0000_s1026" type="#_x0000_t202" style="position:absolute;margin-left:134.7pt;margin-top:425.6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9Hw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" stroked="f">
                    <v:textbox style="mso-fit-shape-to-text:t">
                      <w:txbxContent>
                        <w:p w:rsidR="009C383E" w:rsidRPr="00BD2481" w:rsidRDefault="009C383E" w:rsidP="009C383E">
                          <w:pPr>
                            <w:rPr>
                              <w:rFonts w:cs="Myanmar Text"/>
                              <w:color w:val="70AD47" w:themeColor="accent6"/>
                            </w:rPr>
                          </w:pPr>
                          <w:r w:rsidRPr="00BD2481">
                            <w:rPr>
                              <w:rFonts w:cs="Myanmar Text"/>
                              <w:color w:val="70AD47" w:themeColor="accent6"/>
                            </w:rPr>
                            <w:t>Date Written</w:t>
                          </w:r>
                          <w:r>
                            <w:rPr>
                              <w:rFonts w:cs="Myanmar Text"/>
                              <w:color w:val="70AD47" w:themeColor="accent6"/>
                            </w:rPr>
                            <w:t xml:space="preserve">: </w:t>
                          </w:r>
                          <w:r w:rsidR="008B7440">
                            <w:rPr>
                              <w:rFonts w:cs="Myanmar Text"/>
                              <w:color w:val="70AD47" w:themeColor="accent6"/>
                            </w:rPr>
                            <w:t>September</w:t>
                          </w:r>
                          <w:r w:rsidR="007C3BD3">
                            <w:rPr>
                              <w:rFonts w:cs="Myanmar Text"/>
                              <w:color w:val="70AD47" w:themeColor="accent6"/>
                            </w:rPr>
                            <w:t xml:space="preserve"> 2020</w:t>
                          </w:r>
                        </w:p>
                        <w:p w:rsidR="009C383E" w:rsidRPr="00BD2481" w:rsidRDefault="009C383E" w:rsidP="009C383E">
                          <w:pPr>
                            <w:rPr>
                              <w:rFonts w:cs="Myanmar Text"/>
                              <w:color w:val="70AD47" w:themeColor="accent6"/>
                            </w:rPr>
                          </w:pPr>
                          <w:r w:rsidRPr="00BD2481">
                            <w:rPr>
                              <w:rFonts w:cs="Myanmar Text"/>
                              <w:color w:val="70AD47" w:themeColor="accent6"/>
                            </w:rPr>
                            <w:t>Next Review Date</w:t>
                          </w:r>
                          <w:r>
                            <w:rPr>
                              <w:rFonts w:cs="Myanmar Text"/>
                              <w:color w:val="70AD47" w:themeColor="accent6"/>
                            </w:rPr>
                            <w:t>: September 2021</w:t>
                          </w:r>
                        </w:p>
                      </w:txbxContent>
                    </v:textbox>
                    <w10:wrap type="square" anchorx="margin"/>
                  </v:shape>
                </w:pict>
              </mc:Fallback>
            </mc:AlternateContent>
          </w:r>
          <w:r w:rsidRPr="00CF6F25">
            <w:rPr>
              <w:rFonts w:ascii="Myanmar Text" w:hAnsi="Myanmar Text" w:cs="Myanmar Text"/>
              <w:noProof/>
              <w:color w:val="595959" w:themeColor="text1" w:themeTint="A6"/>
              <w:szCs w:val="24"/>
              <w:lang w:eastAsia="en-GB"/>
            </w:rPr>
            <mc:AlternateContent>
              <mc:Choice Requires="wps">
                <w:drawing>
                  <wp:anchor distT="0" distB="0" distL="114300" distR="114300" simplePos="0" relativeHeight="251664384" behindDoc="0" locked="0" layoutInCell="1" allowOverlap="1" wp14:anchorId="294473B7" wp14:editId="4217F079">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60"/>
                                  <w:gridCol w:w="5437"/>
                                </w:tblGrid>
                                <w:tr w:rsidR="009C383E" w:rsidTr="00135E4D">
                                  <w:trPr>
                                    <w:jc w:val="center"/>
                                  </w:trPr>
                                  <w:tc>
                                    <w:tcPr>
                                      <w:tcW w:w="2715" w:type="pct"/>
                                      <w:vAlign w:val="center"/>
                                    </w:tcPr>
                                    <w:p w:rsidR="009C383E" w:rsidRPr="002940A2" w:rsidRDefault="009C383E">
                                      <w:pPr>
                                        <w:jc w:val="right"/>
                                        <w:rPr>
                                          <w:color w:val="595959" w:themeColor="text1" w:themeTint="A6"/>
                                        </w:rPr>
                                      </w:pPr>
                                      <w:r w:rsidRPr="002940A2">
                                        <w:rPr>
                                          <w:noProof/>
                                          <w:color w:val="595959" w:themeColor="text1" w:themeTint="A6"/>
                                          <w:lang w:eastAsia="en-GB"/>
                                        </w:rPr>
                                        <w:drawing>
                                          <wp:inline distT="0" distB="0" distL="0" distR="0" wp14:anchorId="5930DA6E" wp14:editId="423890DE">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rsidR="009C383E" w:rsidRDefault="009C383E" w:rsidP="00FF6429">
                                      <w:pPr>
                                        <w:pStyle w:val="NoSpacing"/>
                                        <w:jc w:val="right"/>
                                        <w:rPr>
                                          <w:rFonts w:ascii="Myanmar Text" w:hAnsi="Myanmar Text" w:cs="Myanmar Text"/>
                                          <w:color w:val="595959" w:themeColor="text1" w:themeTint="A6"/>
                                          <w:sz w:val="24"/>
                                          <w:szCs w:val="24"/>
                                        </w:rPr>
                                      </w:pPr>
                                      <w:r>
                                        <w:rPr>
                                          <w:rFonts w:ascii="Myanmar Text" w:hAnsi="Myanmar Text" w:cs="Myanmar Text"/>
                                          <w:caps/>
                                          <w:color w:val="595959" w:themeColor="text1" w:themeTint="A6"/>
                                          <w:sz w:val="72"/>
                                          <w:szCs w:val="72"/>
                                        </w:rPr>
                                        <w:t>Charging and remissions policy</w:t>
                                      </w:r>
                                    </w:p>
                                    <w:sdt>
                                      <w:sdtPr>
                                        <w:rPr>
                                          <w:rFonts w:ascii="Myanmar Text" w:hAnsi="Myanmar Text" w:cs="Myanmar Text"/>
                                          <w:color w:val="595959" w:themeColor="text1" w:themeTint="A6"/>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C383E" w:rsidRPr="002940A2" w:rsidRDefault="009C383E" w:rsidP="00FF6429">
                                          <w:pPr>
                                            <w:pStyle w:val="NoSpacing"/>
                                            <w:jc w:val="right"/>
                                            <w:rPr>
                                              <w:color w:val="595959" w:themeColor="text1" w:themeTint="A6"/>
                                              <w:sz w:val="24"/>
                                              <w:szCs w:val="24"/>
                                            </w:rPr>
                                          </w:pPr>
                                          <w:r>
                                            <w:rPr>
                                              <w:rFonts w:ascii="Myanmar Text" w:hAnsi="Myanmar Text" w:cs="Myanmar Text"/>
                                              <w:color w:val="595959" w:themeColor="text1" w:themeTint="A6"/>
                                              <w:sz w:val="24"/>
                                              <w:szCs w:val="24"/>
                                            </w:rPr>
                                            <w:t xml:space="preserve">     </w:t>
                                          </w:r>
                                        </w:p>
                                      </w:sdtContent>
                                    </w:sdt>
                                  </w:tc>
                                  <w:tc>
                                    <w:tcPr>
                                      <w:tcW w:w="2285" w:type="pct"/>
                                      <w:vAlign w:val="center"/>
                                    </w:tcPr>
                                    <w:p w:rsidR="009C383E" w:rsidRPr="002940A2" w:rsidRDefault="009C383E">
                                      <w:pPr>
                                        <w:pStyle w:val="NoSpacing"/>
                                        <w:rPr>
                                          <w:caps/>
                                          <w:color w:val="595959" w:themeColor="text1" w:themeTint="A6"/>
                                          <w:sz w:val="26"/>
                                          <w:szCs w:val="26"/>
                                        </w:rPr>
                                      </w:pPr>
                                    </w:p>
                                    <w:sdt>
                                      <w:sdtPr>
                                        <w:rPr>
                                          <w:rFonts w:cs="Myanmar Text"/>
                                          <w:color w:val="A50021"/>
                                          <w:sz w:val="28"/>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rsidR="009C383E" w:rsidRPr="002940A2" w:rsidRDefault="009C383E" w:rsidP="00135E4D">
                                          <w:pPr>
                                            <w:spacing w:after="0" w:line="240" w:lineRule="auto"/>
                                            <w:rPr>
                                              <w:rFonts w:cs="Myanmar Text"/>
                                              <w:color w:val="A50021"/>
                                              <w:sz w:val="28"/>
                                            </w:rPr>
                                          </w:pPr>
                                          <w:r>
                                            <w:rPr>
                                              <w:rFonts w:cs="Myanmar Text"/>
                                              <w:color w:val="A50021"/>
                                              <w:sz w:val="28"/>
                                            </w:rPr>
                                            <w:t xml:space="preserve">     </w:t>
                                          </w:r>
                                        </w:p>
                                      </w:sdtContent>
                                    </w:sdt>
                                    <w:p w:rsidR="009C383E" w:rsidRPr="002940A2" w:rsidRDefault="009C383E">
                                      <w:pPr>
                                        <w:pStyle w:val="NoSpacing"/>
                                        <w:rPr>
                                          <w:color w:val="595959" w:themeColor="text1" w:themeTint="A6"/>
                                          <w:sz w:val="26"/>
                                          <w:szCs w:val="26"/>
                                        </w:rPr>
                                      </w:pPr>
                                    </w:p>
                                    <w:p w:rsidR="009C383E" w:rsidRPr="002940A2" w:rsidRDefault="00C43C4A" w:rsidP="00FB382C">
                                      <w:pPr>
                                        <w:pStyle w:val="NoSpacing"/>
                                        <w:rPr>
                                          <w:color w:val="595959" w:themeColor="text1" w:themeTint="A6"/>
                                        </w:rPr>
                                      </w:pPr>
                                      <w:sdt>
                                        <w:sdtPr>
                                          <w:rPr>
                                            <w:rFonts w:ascii="Myanmar Text" w:hAnsi="Myanmar Text" w:cs="Myanmar Text"/>
                                            <w:b/>
                                            <w:color w:val="595959" w:themeColor="text1" w:themeTint="A6"/>
                                            <w:sz w:val="24"/>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C383E">
                                            <w:rPr>
                                              <w:rFonts w:ascii="Myanmar Text" w:hAnsi="Myanmar Text" w:cs="Myanmar Text"/>
                                              <w:b/>
                                              <w:color w:val="595959" w:themeColor="text1" w:themeTint="A6"/>
                                              <w:sz w:val="24"/>
                                            </w:rPr>
                                            <w:t xml:space="preserve">     </w:t>
                                          </w:r>
                                        </w:sdtContent>
                                      </w:sdt>
                                    </w:p>
                                  </w:tc>
                                </w:tr>
                              </w:tbl>
                              <w:p w:rsidR="009C383E" w:rsidRDefault="009C383E" w:rsidP="009C383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94473B7" id="_x0000_t202" coordsize="21600,21600" o:spt="202" path="m,l,21600r21600,l21600,xe">
                    <v:stroke joinstyle="miter"/>
                    <v:path gradientshapeok="t" o:connecttype="rect"/>
                  </v:shapetype>
                  <v:shape id="Text Box 138" o:spid="_x0000_s1027"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31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60"/>
                            <w:gridCol w:w="5437"/>
                          </w:tblGrid>
                          <w:tr w:rsidR="009C383E" w:rsidTr="00135E4D">
                            <w:trPr>
                              <w:jc w:val="center"/>
                            </w:trPr>
                            <w:tc>
                              <w:tcPr>
                                <w:tcW w:w="2715" w:type="pct"/>
                                <w:vAlign w:val="center"/>
                              </w:tcPr>
                              <w:p w:rsidR="009C383E" w:rsidRPr="002940A2" w:rsidRDefault="009C383E">
                                <w:pPr>
                                  <w:jc w:val="right"/>
                                  <w:rPr>
                                    <w:color w:val="595959" w:themeColor="text1" w:themeTint="A6"/>
                                  </w:rPr>
                                </w:pPr>
                                <w:r w:rsidRPr="002940A2">
                                  <w:rPr>
                                    <w:noProof/>
                                    <w:color w:val="595959" w:themeColor="text1" w:themeTint="A6"/>
                                    <w:lang w:eastAsia="en-GB"/>
                                  </w:rPr>
                                  <w:drawing>
                                    <wp:inline distT="0" distB="0" distL="0" distR="0" wp14:anchorId="5930DA6E" wp14:editId="423890DE">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rsidR="009C383E" w:rsidRDefault="009C383E" w:rsidP="00FF6429">
                                <w:pPr>
                                  <w:pStyle w:val="NoSpacing"/>
                                  <w:jc w:val="right"/>
                                  <w:rPr>
                                    <w:rFonts w:ascii="Myanmar Text" w:hAnsi="Myanmar Text" w:cs="Myanmar Text"/>
                                    <w:color w:val="595959" w:themeColor="text1" w:themeTint="A6"/>
                                    <w:sz w:val="24"/>
                                    <w:szCs w:val="24"/>
                                  </w:rPr>
                                </w:pPr>
                                <w:r>
                                  <w:rPr>
                                    <w:rFonts w:ascii="Myanmar Text" w:hAnsi="Myanmar Text" w:cs="Myanmar Text"/>
                                    <w:caps/>
                                    <w:color w:val="595959" w:themeColor="text1" w:themeTint="A6"/>
                                    <w:sz w:val="72"/>
                                    <w:szCs w:val="72"/>
                                  </w:rPr>
                                  <w:t>Charging and remissions policy</w:t>
                                </w:r>
                              </w:p>
                              <w:sdt>
                                <w:sdtPr>
                                  <w:rPr>
                                    <w:rFonts w:ascii="Myanmar Text" w:hAnsi="Myanmar Text" w:cs="Myanmar Text"/>
                                    <w:color w:val="595959" w:themeColor="text1" w:themeTint="A6"/>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C383E" w:rsidRPr="002940A2" w:rsidRDefault="009C383E" w:rsidP="00FF6429">
                                    <w:pPr>
                                      <w:pStyle w:val="NoSpacing"/>
                                      <w:jc w:val="right"/>
                                      <w:rPr>
                                        <w:color w:val="595959" w:themeColor="text1" w:themeTint="A6"/>
                                        <w:sz w:val="24"/>
                                        <w:szCs w:val="24"/>
                                      </w:rPr>
                                    </w:pPr>
                                    <w:r>
                                      <w:rPr>
                                        <w:rFonts w:ascii="Myanmar Text" w:hAnsi="Myanmar Text" w:cs="Myanmar Text"/>
                                        <w:color w:val="595959" w:themeColor="text1" w:themeTint="A6"/>
                                        <w:sz w:val="24"/>
                                        <w:szCs w:val="24"/>
                                      </w:rPr>
                                      <w:t xml:space="preserve">     </w:t>
                                    </w:r>
                                  </w:p>
                                </w:sdtContent>
                              </w:sdt>
                            </w:tc>
                            <w:tc>
                              <w:tcPr>
                                <w:tcW w:w="2285" w:type="pct"/>
                                <w:vAlign w:val="center"/>
                              </w:tcPr>
                              <w:p w:rsidR="009C383E" w:rsidRPr="002940A2" w:rsidRDefault="009C383E">
                                <w:pPr>
                                  <w:pStyle w:val="NoSpacing"/>
                                  <w:rPr>
                                    <w:caps/>
                                    <w:color w:val="595959" w:themeColor="text1" w:themeTint="A6"/>
                                    <w:sz w:val="26"/>
                                    <w:szCs w:val="26"/>
                                  </w:rPr>
                                </w:pPr>
                              </w:p>
                              <w:sdt>
                                <w:sdtPr>
                                  <w:rPr>
                                    <w:rFonts w:cs="Myanmar Text"/>
                                    <w:color w:val="A50021"/>
                                    <w:sz w:val="28"/>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rsidR="009C383E" w:rsidRPr="002940A2" w:rsidRDefault="009C383E" w:rsidP="00135E4D">
                                    <w:pPr>
                                      <w:spacing w:after="0" w:line="240" w:lineRule="auto"/>
                                      <w:rPr>
                                        <w:rFonts w:cs="Myanmar Text"/>
                                        <w:color w:val="A50021"/>
                                        <w:sz w:val="28"/>
                                      </w:rPr>
                                    </w:pPr>
                                    <w:r>
                                      <w:rPr>
                                        <w:rFonts w:cs="Myanmar Text"/>
                                        <w:color w:val="A50021"/>
                                        <w:sz w:val="28"/>
                                      </w:rPr>
                                      <w:t xml:space="preserve">     </w:t>
                                    </w:r>
                                  </w:p>
                                </w:sdtContent>
                              </w:sdt>
                              <w:p w:rsidR="009C383E" w:rsidRPr="002940A2" w:rsidRDefault="009C383E">
                                <w:pPr>
                                  <w:pStyle w:val="NoSpacing"/>
                                  <w:rPr>
                                    <w:color w:val="595959" w:themeColor="text1" w:themeTint="A6"/>
                                    <w:sz w:val="26"/>
                                    <w:szCs w:val="26"/>
                                  </w:rPr>
                                </w:pPr>
                              </w:p>
                              <w:p w:rsidR="009C383E" w:rsidRPr="002940A2" w:rsidRDefault="00C43C4A" w:rsidP="00FB382C">
                                <w:pPr>
                                  <w:pStyle w:val="NoSpacing"/>
                                  <w:rPr>
                                    <w:color w:val="595959" w:themeColor="text1" w:themeTint="A6"/>
                                  </w:rPr>
                                </w:pPr>
                                <w:sdt>
                                  <w:sdtPr>
                                    <w:rPr>
                                      <w:rFonts w:ascii="Myanmar Text" w:hAnsi="Myanmar Text" w:cs="Myanmar Text"/>
                                      <w:b/>
                                      <w:color w:val="595959" w:themeColor="text1" w:themeTint="A6"/>
                                      <w:sz w:val="24"/>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C383E">
                                      <w:rPr>
                                        <w:rFonts w:ascii="Myanmar Text" w:hAnsi="Myanmar Text" w:cs="Myanmar Text"/>
                                        <w:b/>
                                        <w:color w:val="595959" w:themeColor="text1" w:themeTint="A6"/>
                                        <w:sz w:val="24"/>
                                      </w:rPr>
                                      <w:t xml:space="preserve">     </w:t>
                                    </w:r>
                                  </w:sdtContent>
                                </w:sdt>
                              </w:p>
                            </w:tc>
                          </w:tr>
                        </w:tbl>
                        <w:p w:rsidR="009C383E" w:rsidRDefault="009C383E" w:rsidP="009C383E"/>
                      </w:txbxContent>
                    </v:textbox>
                    <w10:wrap anchorx="page" anchory="page"/>
                  </v:shape>
                </w:pict>
              </mc:Fallback>
            </mc:AlternateContent>
          </w:r>
          <w:r w:rsidRPr="00CF6F25">
            <w:rPr>
              <w:rFonts w:ascii="Myanmar Text" w:hAnsi="Myanmar Text" w:cs="Myanmar Text"/>
              <w:color w:val="595959" w:themeColor="text1" w:themeTint="A6"/>
              <w:szCs w:val="24"/>
            </w:rPr>
            <w:br w:type="page"/>
          </w:r>
        </w:p>
      </w:sdtContent>
    </w:sdt>
    <w:p w:rsidR="002947C6" w:rsidRPr="00CF6F25" w:rsidRDefault="002947C6" w:rsidP="002947C6">
      <w:pPr>
        <w:pStyle w:val="AshbyFieldsHeading1"/>
        <w:numPr>
          <w:ilvl w:val="0"/>
          <w:numId w:val="2"/>
        </w:numPr>
        <w:rPr>
          <w:rFonts w:ascii="Myanmar Text" w:hAnsi="Myanmar Text" w:cs="Myanmar Text"/>
          <w:color w:val="auto"/>
          <w:sz w:val="24"/>
          <w:szCs w:val="24"/>
        </w:rPr>
      </w:pPr>
      <w:bookmarkStart w:id="0" w:name="_Toc408743638"/>
      <w:r w:rsidRPr="00CF6F25">
        <w:rPr>
          <w:rFonts w:ascii="Myanmar Text" w:hAnsi="Myanmar Text" w:cs="Myanmar Text"/>
          <w:color w:val="auto"/>
          <w:sz w:val="24"/>
          <w:szCs w:val="24"/>
        </w:rPr>
        <w:lastRenderedPageBreak/>
        <w:t>Introduction</w:t>
      </w:r>
      <w:bookmarkEnd w:id="0"/>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The aim of this policy is to set out the School’s procedures on charging for school activities.</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In accordance current government legislations and with guidance on charges for school activities from the LA, Governors have agreed the following policy in respect of charges for school activities.</w:t>
      </w:r>
    </w:p>
    <w:p w:rsidR="002947C6" w:rsidRPr="00CF6F25" w:rsidRDefault="002947C6" w:rsidP="00C94393">
      <w:pPr>
        <w:pStyle w:val="AshbyFieldsHeading1"/>
        <w:numPr>
          <w:ilvl w:val="0"/>
          <w:numId w:val="2"/>
        </w:numPr>
        <w:jc w:val="both"/>
        <w:rPr>
          <w:rFonts w:ascii="Myanmar Text" w:hAnsi="Myanmar Text" w:cs="Myanmar Text"/>
          <w:color w:val="auto"/>
          <w:sz w:val="24"/>
          <w:szCs w:val="24"/>
        </w:rPr>
      </w:pPr>
      <w:bookmarkStart w:id="1" w:name="_Toc408743639"/>
      <w:r w:rsidRPr="00CF6F25">
        <w:rPr>
          <w:rFonts w:ascii="Myanmar Text" w:hAnsi="Myanmar Text" w:cs="Myanmar Text"/>
          <w:color w:val="auto"/>
          <w:sz w:val="24"/>
          <w:szCs w:val="24"/>
        </w:rPr>
        <w:t>Circumstances where no fees are payable</w:t>
      </w:r>
      <w:bookmarkEnd w:id="1"/>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As required by the Education Act 1996, no fees shall be charged in respect of admission to the school or for the education provided there.</w:t>
      </w:r>
    </w:p>
    <w:p w:rsidR="002947C6" w:rsidRPr="00CF6F25" w:rsidRDefault="002947C6" w:rsidP="00C94393">
      <w:pPr>
        <w:pStyle w:val="AshbyFieldsHeading1"/>
        <w:numPr>
          <w:ilvl w:val="0"/>
          <w:numId w:val="2"/>
        </w:numPr>
        <w:jc w:val="both"/>
        <w:rPr>
          <w:rFonts w:ascii="Myanmar Text" w:hAnsi="Myanmar Text" w:cs="Myanmar Text"/>
          <w:color w:val="auto"/>
          <w:sz w:val="24"/>
          <w:szCs w:val="24"/>
        </w:rPr>
      </w:pPr>
      <w:bookmarkStart w:id="2" w:name="_Toc408743640"/>
      <w:r w:rsidRPr="00CF6F25">
        <w:rPr>
          <w:rFonts w:ascii="Myanmar Text" w:hAnsi="Myanmar Text" w:cs="Myanmar Text"/>
          <w:color w:val="auto"/>
          <w:sz w:val="24"/>
          <w:szCs w:val="24"/>
        </w:rPr>
        <w:t>Circumstances where contributions may be invited</w:t>
      </w:r>
      <w:bookmarkEnd w:id="2"/>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For certain activities such as educational visits beyond walking distance and performances at the school by education companies,</w:t>
      </w:r>
      <w:r w:rsidR="00CF6F25">
        <w:rPr>
          <w:rFonts w:ascii="Myanmar Text" w:hAnsi="Myanmar Text" w:cs="Myanmar Text"/>
          <w:sz w:val="24"/>
          <w:szCs w:val="24"/>
        </w:rPr>
        <w:t xml:space="preserve"> travel to swimming lessons etc.</w:t>
      </w:r>
      <w:r w:rsidRPr="00CF6F25">
        <w:rPr>
          <w:rFonts w:ascii="Myanmar Text" w:hAnsi="Myanmar Text" w:cs="Myanmar Text"/>
          <w:sz w:val="24"/>
          <w:szCs w:val="24"/>
        </w:rPr>
        <w:t xml:space="preserve"> financial contributions may be invited from parents or carers to cover the cost of the particular activity.</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The amount suggested can take account of the need to pay for travel, insurance, support materials, entrance fees and additional staff or volunteer helpers (who will not be asked to contribute).</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When contributions are invited it will be made clear:</w:t>
      </w:r>
    </w:p>
    <w:p w:rsidR="002947C6" w:rsidRPr="00CF6F25" w:rsidRDefault="002947C6" w:rsidP="00C94393">
      <w:pPr>
        <w:pStyle w:val="ListParagraph"/>
        <w:numPr>
          <w:ilvl w:val="0"/>
          <w:numId w:val="4"/>
        </w:numPr>
        <w:jc w:val="both"/>
        <w:rPr>
          <w:rFonts w:ascii="Myanmar Text" w:hAnsi="Myanmar Text" w:cs="Myanmar Text"/>
          <w:sz w:val="24"/>
          <w:szCs w:val="24"/>
        </w:rPr>
      </w:pPr>
      <w:r w:rsidRPr="00CF6F25">
        <w:rPr>
          <w:rFonts w:ascii="Myanmar Text" w:hAnsi="Myanmar Text" w:cs="Myanmar Text"/>
          <w:sz w:val="24"/>
          <w:szCs w:val="24"/>
        </w:rPr>
        <w:t>That no child whose parents are unable or unwilling to contribute will be treated differently from any other</w:t>
      </w:r>
    </w:p>
    <w:p w:rsidR="002947C6" w:rsidRPr="00CF6F25" w:rsidRDefault="002947C6" w:rsidP="00C94393">
      <w:pPr>
        <w:pStyle w:val="ListParagraph"/>
        <w:numPr>
          <w:ilvl w:val="0"/>
          <w:numId w:val="4"/>
        </w:numPr>
        <w:jc w:val="both"/>
        <w:rPr>
          <w:rFonts w:ascii="Myanmar Text" w:hAnsi="Myanmar Text" w:cs="Myanmar Text"/>
          <w:sz w:val="24"/>
          <w:szCs w:val="24"/>
        </w:rPr>
      </w:pPr>
      <w:r w:rsidRPr="00CF6F25">
        <w:rPr>
          <w:rFonts w:ascii="Myanmar Text" w:hAnsi="Myanmar Text" w:cs="Myanmar Text"/>
          <w:sz w:val="24"/>
          <w:szCs w:val="24"/>
        </w:rPr>
        <w:t>That the activity may have to be cancelled if contributions are insufficient to meet the costs</w:t>
      </w:r>
    </w:p>
    <w:p w:rsidR="002947C6" w:rsidRPr="00CF6F25" w:rsidRDefault="002947C6" w:rsidP="00C94393">
      <w:pPr>
        <w:pStyle w:val="ListParagraph"/>
        <w:numPr>
          <w:ilvl w:val="0"/>
          <w:numId w:val="4"/>
        </w:numPr>
        <w:jc w:val="both"/>
        <w:rPr>
          <w:rFonts w:ascii="Myanmar Text" w:hAnsi="Myanmar Text" w:cs="Myanmar Text"/>
          <w:sz w:val="24"/>
          <w:szCs w:val="24"/>
        </w:rPr>
      </w:pPr>
      <w:r w:rsidRPr="00CF6F25">
        <w:rPr>
          <w:rFonts w:ascii="Myanmar Text" w:hAnsi="Myanmar Text" w:cs="Myanmar Text"/>
          <w:sz w:val="24"/>
          <w:szCs w:val="24"/>
        </w:rPr>
        <w:t>Contributions for class trips less the deposit</w:t>
      </w:r>
      <w:r w:rsidR="00CF6F25">
        <w:rPr>
          <w:rFonts w:ascii="Myanmar Text" w:hAnsi="Myanmar Text" w:cs="Myanmar Text"/>
          <w:sz w:val="24"/>
          <w:szCs w:val="24"/>
        </w:rPr>
        <w:t xml:space="preserve"> (if applicable)</w:t>
      </w:r>
      <w:r w:rsidRPr="00CF6F25">
        <w:rPr>
          <w:rFonts w:ascii="Myanmar Text" w:hAnsi="Myanmar Text" w:cs="Myanmar Text"/>
          <w:sz w:val="24"/>
          <w:szCs w:val="24"/>
        </w:rPr>
        <w:t xml:space="preserve"> will be refunded if the child is unavoidably absent from school on the day.</w:t>
      </w:r>
      <w:r w:rsidR="00334DD4" w:rsidRPr="00CF6F25">
        <w:rPr>
          <w:rFonts w:ascii="Myanmar Text" w:hAnsi="Myanmar Text" w:cs="Myanmar Text"/>
          <w:color w:val="FF0000"/>
          <w:sz w:val="24"/>
          <w:szCs w:val="24"/>
        </w:rPr>
        <w:t xml:space="preserve"> </w:t>
      </w:r>
    </w:p>
    <w:p w:rsidR="002947C6" w:rsidRPr="00CF6F25" w:rsidRDefault="002947C6" w:rsidP="00C94393">
      <w:pPr>
        <w:pStyle w:val="AshbyFieldsHeading1"/>
        <w:numPr>
          <w:ilvl w:val="0"/>
          <w:numId w:val="2"/>
        </w:numPr>
        <w:jc w:val="both"/>
        <w:rPr>
          <w:rFonts w:ascii="Myanmar Text" w:hAnsi="Myanmar Text" w:cs="Myanmar Text"/>
          <w:color w:val="auto"/>
          <w:sz w:val="24"/>
          <w:szCs w:val="24"/>
        </w:rPr>
      </w:pPr>
      <w:bookmarkStart w:id="3" w:name="_Toc408743641"/>
      <w:r w:rsidRPr="00CF6F25">
        <w:rPr>
          <w:rFonts w:ascii="Myanmar Text" w:hAnsi="Myanmar Text" w:cs="Myanmar Text"/>
          <w:color w:val="auto"/>
          <w:sz w:val="24"/>
          <w:szCs w:val="24"/>
        </w:rPr>
        <w:t>Circumstances where charges will be made</w:t>
      </w:r>
      <w:bookmarkEnd w:id="3"/>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Charges will be made in the following circumstances:</w:t>
      </w:r>
    </w:p>
    <w:p w:rsidR="002947C6" w:rsidRPr="00CF6F25" w:rsidRDefault="002947C6" w:rsidP="00C94393">
      <w:pPr>
        <w:pStyle w:val="ListParagraph"/>
        <w:numPr>
          <w:ilvl w:val="0"/>
          <w:numId w:val="3"/>
        </w:numPr>
        <w:jc w:val="both"/>
        <w:rPr>
          <w:rFonts w:ascii="Myanmar Text" w:hAnsi="Myanmar Text" w:cs="Myanmar Text"/>
          <w:sz w:val="24"/>
          <w:szCs w:val="24"/>
        </w:rPr>
      </w:pPr>
      <w:r w:rsidRPr="00CF6F25">
        <w:rPr>
          <w:rFonts w:ascii="Myanmar Text" w:hAnsi="Myanmar Text" w:cs="Myanmar Text"/>
          <w:sz w:val="24"/>
          <w:szCs w:val="24"/>
        </w:rPr>
        <w:t>Individual tuition in the playing of a musical instrument or tu</w:t>
      </w:r>
      <w:r w:rsidR="00C94393" w:rsidRPr="00CF6F25">
        <w:rPr>
          <w:rFonts w:ascii="Myanmar Text" w:hAnsi="Myanmar Text" w:cs="Myanmar Text"/>
          <w:sz w:val="24"/>
          <w:szCs w:val="24"/>
        </w:rPr>
        <w:t xml:space="preserve">ition in a group of </w:t>
      </w:r>
      <w:r w:rsidRPr="00CF6F25">
        <w:rPr>
          <w:rFonts w:ascii="Myanmar Text" w:hAnsi="Myanmar Text" w:cs="Myanmar Text"/>
          <w:sz w:val="24"/>
          <w:szCs w:val="24"/>
        </w:rPr>
        <w:t>pupils.</w:t>
      </w:r>
    </w:p>
    <w:p w:rsidR="002947C6" w:rsidRPr="00CF6F25" w:rsidRDefault="002947C6" w:rsidP="00C94393">
      <w:pPr>
        <w:pStyle w:val="ListParagraph"/>
        <w:jc w:val="both"/>
        <w:rPr>
          <w:rFonts w:ascii="Myanmar Text" w:hAnsi="Myanmar Text" w:cs="Myanmar Text"/>
          <w:sz w:val="24"/>
          <w:szCs w:val="24"/>
        </w:rPr>
      </w:pPr>
    </w:p>
    <w:p w:rsidR="002947C6" w:rsidRPr="00CF6F25" w:rsidRDefault="002947C6" w:rsidP="00C43C4A">
      <w:pPr>
        <w:pStyle w:val="ListParagraph"/>
        <w:rPr>
          <w:rFonts w:ascii="Myanmar Text" w:hAnsi="Myanmar Text" w:cs="Myanmar Text"/>
          <w:sz w:val="24"/>
          <w:szCs w:val="24"/>
        </w:rPr>
      </w:pPr>
      <w:r w:rsidRPr="00CF6F25">
        <w:rPr>
          <w:rFonts w:ascii="Myanmar Text" w:hAnsi="Myanmar Text" w:cs="Myanmar Text"/>
          <w:sz w:val="24"/>
          <w:szCs w:val="24"/>
        </w:rPr>
        <w:t>Pupils have the opportunity to receive peripa</w:t>
      </w:r>
      <w:r w:rsidR="004F442A" w:rsidRPr="00CF6F25">
        <w:rPr>
          <w:rFonts w:ascii="Myanmar Text" w:hAnsi="Myanmar Text" w:cs="Myanmar Text"/>
          <w:sz w:val="24"/>
          <w:szCs w:val="24"/>
        </w:rPr>
        <w:t>tetic music tuitions run by an external s</w:t>
      </w:r>
      <w:r w:rsidRPr="00CF6F25">
        <w:rPr>
          <w:rFonts w:ascii="Myanmar Text" w:hAnsi="Myanmar Text" w:cs="Myanmar Text"/>
          <w:sz w:val="24"/>
          <w:szCs w:val="24"/>
        </w:rPr>
        <w:t xml:space="preserve">ervice. </w:t>
      </w:r>
      <w:r w:rsidR="00C94393" w:rsidRPr="00CF6F25">
        <w:rPr>
          <w:rFonts w:ascii="Myanmar Text" w:hAnsi="Myanmar Text" w:cs="Myanmar Text"/>
          <w:sz w:val="24"/>
          <w:szCs w:val="24"/>
        </w:rPr>
        <w:t xml:space="preserve"> </w:t>
      </w:r>
      <w:r w:rsidRPr="00CF6F25">
        <w:rPr>
          <w:rFonts w:ascii="Myanmar Text" w:hAnsi="Myanmar Text" w:cs="Myanmar Text"/>
          <w:sz w:val="24"/>
          <w:szCs w:val="24"/>
        </w:rPr>
        <w:t>Some instrument</w:t>
      </w:r>
      <w:r w:rsidR="00C94393" w:rsidRPr="00CF6F25">
        <w:rPr>
          <w:rFonts w:ascii="Myanmar Text" w:hAnsi="Myanmar Text" w:cs="Myanmar Text"/>
          <w:sz w:val="24"/>
          <w:szCs w:val="24"/>
        </w:rPr>
        <w:t>s</w:t>
      </w:r>
      <w:r w:rsidRPr="00CF6F25">
        <w:rPr>
          <w:rFonts w:ascii="Myanmar Text" w:hAnsi="Myanmar Text" w:cs="Myanmar Text"/>
          <w:sz w:val="24"/>
          <w:szCs w:val="24"/>
        </w:rPr>
        <w:t xml:space="preserve"> may include a selection process on the advice of the peripatetic instrumental instructors and in consultation with the school’s teaching </w:t>
      </w:r>
      <w:r w:rsidRPr="00CF6F25">
        <w:rPr>
          <w:rFonts w:ascii="Myanmar Text" w:hAnsi="Myanmar Text" w:cs="Myanmar Text"/>
          <w:sz w:val="24"/>
          <w:szCs w:val="24"/>
        </w:rPr>
        <w:lastRenderedPageBreak/>
        <w:t xml:space="preserve">staff. </w:t>
      </w:r>
      <w:r w:rsidR="00C94393" w:rsidRPr="00CF6F25">
        <w:rPr>
          <w:rFonts w:ascii="Myanmar Text" w:hAnsi="Myanmar Text" w:cs="Myanmar Text"/>
          <w:sz w:val="24"/>
          <w:szCs w:val="24"/>
        </w:rPr>
        <w:t xml:space="preserve"> </w:t>
      </w:r>
      <w:r w:rsidR="004F442A" w:rsidRPr="00CF6F25">
        <w:rPr>
          <w:rFonts w:ascii="Myanmar Text" w:hAnsi="Myanmar Text" w:cs="Myanmar Text"/>
          <w:sz w:val="24"/>
          <w:szCs w:val="24"/>
        </w:rPr>
        <w:t xml:space="preserve">All parents </w:t>
      </w:r>
      <w:r w:rsidRPr="00CF6F25">
        <w:rPr>
          <w:rFonts w:ascii="Myanmar Text" w:hAnsi="Myanmar Text" w:cs="Myanmar Text"/>
          <w:sz w:val="24"/>
          <w:szCs w:val="24"/>
        </w:rPr>
        <w:t>will be informed of the availability of tuition, the selection process, and arrangements for charging and remissions where relevant. A term’s written notice is required should parents/carers decide to withdraw from peripatetic music tuitions.</w:t>
      </w:r>
      <w:r w:rsidRPr="00CF6F25">
        <w:rPr>
          <w:rFonts w:ascii="Myanmar Text" w:hAnsi="Myanmar Text" w:cs="Myanmar Text"/>
          <w:sz w:val="24"/>
          <w:szCs w:val="24"/>
        </w:rPr>
        <w:br/>
        <w:t>In cases of hardship where parents are in receipt of one or more state benefits as detailed in current legislation that entitle the pupil for Free Sc</w:t>
      </w:r>
      <w:r w:rsidR="00C43C4A">
        <w:rPr>
          <w:rFonts w:ascii="Myanmar Text" w:hAnsi="Myanmar Text" w:cs="Myanmar Text"/>
          <w:sz w:val="24"/>
          <w:szCs w:val="24"/>
        </w:rPr>
        <w:t>hool Meals, remission of up to 10</w:t>
      </w:r>
      <w:r w:rsidRPr="00CF6F25">
        <w:rPr>
          <w:rFonts w:ascii="Myanmar Text" w:hAnsi="Myanmar Text" w:cs="Myanmar Text"/>
          <w:sz w:val="24"/>
          <w:szCs w:val="24"/>
        </w:rPr>
        <w:t>0% of the fees may be made at th</w:t>
      </w:r>
      <w:r w:rsidR="00C43C4A">
        <w:rPr>
          <w:rFonts w:ascii="Myanmar Text" w:hAnsi="Myanmar Text" w:cs="Myanmar Text"/>
          <w:sz w:val="24"/>
          <w:szCs w:val="24"/>
        </w:rPr>
        <w:t>e discretion of the Headteacher.</w:t>
      </w:r>
      <w:r w:rsidRPr="00CF6F25">
        <w:rPr>
          <w:rFonts w:ascii="Myanmar Text" w:hAnsi="Myanmar Text" w:cs="Myanmar Text"/>
          <w:sz w:val="24"/>
          <w:szCs w:val="24"/>
        </w:rPr>
        <w:t xml:space="preserve"> Funds for such financial support will be drawn from the school’s </w:t>
      </w:r>
      <w:r w:rsidR="004F442A" w:rsidRPr="00CF6F25">
        <w:rPr>
          <w:rFonts w:ascii="Myanmar Text" w:hAnsi="Myanmar Text" w:cs="Myanmar Text"/>
          <w:sz w:val="24"/>
          <w:szCs w:val="24"/>
        </w:rPr>
        <w:t>pupil premium grant fund</w:t>
      </w:r>
      <w:r w:rsidRPr="00CF6F25">
        <w:rPr>
          <w:rFonts w:ascii="Myanmar Text" w:hAnsi="Myanmar Text" w:cs="Myanmar Text"/>
          <w:sz w:val="24"/>
          <w:szCs w:val="24"/>
        </w:rPr>
        <w:t>.</w:t>
      </w:r>
      <w:r w:rsidR="00C37461" w:rsidRPr="00CF6F25">
        <w:rPr>
          <w:rFonts w:ascii="Myanmar Text" w:hAnsi="Myanmar Text" w:cs="Myanmar Text"/>
          <w:color w:val="FF0000"/>
          <w:sz w:val="24"/>
          <w:szCs w:val="24"/>
        </w:rPr>
        <w:t xml:space="preserve"> </w:t>
      </w:r>
    </w:p>
    <w:p w:rsidR="002947C6" w:rsidRPr="00CF6F25" w:rsidRDefault="002947C6" w:rsidP="00C43C4A">
      <w:pPr>
        <w:pStyle w:val="ListParagraph"/>
        <w:numPr>
          <w:ilvl w:val="0"/>
          <w:numId w:val="3"/>
        </w:numPr>
        <w:rPr>
          <w:rFonts w:ascii="Myanmar Text" w:hAnsi="Myanmar Text" w:cs="Myanmar Text"/>
          <w:sz w:val="24"/>
          <w:szCs w:val="24"/>
        </w:rPr>
      </w:pPr>
      <w:r w:rsidRPr="00CF6F25">
        <w:rPr>
          <w:rFonts w:ascii="Myanmar Text" w:hAnsi="Myanmar Text" w:cs="Myanmar Text"/>
          <w:sz w:val="24"/>
          <w:szCs w:val="24"/>
        </w:rPr>
        <w:t xml:space="preserve">The actual cost of board and lodging on residential visits taking place largely in </w:t>
      </w:r>
      <w:r w:rsidR="00C43C4A" w:rsidRPr="00CF6F25">
        <w:rPr>
          <w:rFonts w:ascii="Myanmar Text" w:hAnsi="Myanmar Text" w:cs="Myanmar Text"/>
          <w:sz w:val="24"/>
          <w:szCs w:val="24"/>
        </w:rPr>
        <w:t>s</w:t>
      </w:r>
      <w:r w:rsidR="00C43C4A">
        <w:rPr>
          <w:rFonts w:ascii="Myanmar Text" w:hAnsi="Myanmar Text" w:cs="Myanmar Text"/>
          <w:sz w:val="24"/>
          <w:szCs w:val="24"/>
        </w:rPr>
        <w:t>chool</w:t>
      </w:r>
      <w:r w:rsidR="00C43C4A" w:rsidRPr="00CF6F25">
        <w:rPr>
          <w:rFonts w:ascii="Myanmar Text" w:hAnsi="Myanmar Text" w:cs="Myanmar Text"/>
          <w:sz w:val="24"/>
          <w:szCs w:val="24"/>
        </w:rPr>
        <w:t xml:space="preserve"> time</w:t>
      </w:r>
      <w:r w:rsidRPr="00CF6F25">
        <w:rPr>
          <w:rFonts w:ascii="Myanmar Text" w:hAnsi="Myanmar Text" w:cs="Myanmar Text"/>
          <w:sz w:val="24"/>
          <w:szCs w:val="24"/>
        </w:rPr>
        <w:t>.</w:t>
      </w:r>
      <w:r w:rsidRPr="00CF6F25">
        <w:rPr>
          <w:rFonts w:ascii="Myanmar Text" w:hAnsi="Myanmar Text" w:cs="Myanmar Text"/>
          <w:sz w:val="24"/>
          <w:szCs w:val="24"/>
        </w:rPr>
        <w:br/>
      </w:r>
      <w:r w:rsidRPr="00CF6F25">
        <w:rPr>
          <w:rFonts w:ascii="Myanmar Text" w:hAnsi="Myanmar Text" w:cs="Myanmar Text"/>
          <w:sz w:val="24"/>
          <w:szCs w:val="24"/>
        </w:rPr>
        <w:br/>
        <w:t>For such visits voluntary contributions may be asked for towards the cost of travel, materials, entrance, insurance or tuition fees and additional adult helpers.</w:t>
      </w:r>
      <w:r w:rsidRPr="00CF6F25">
        <w:rPr>
          <w:rFonts w:ascii="Myanmar Text" w:hAnsi="Myanmar Text" w:cs="Myanmar Text"/>
          <w:sz w:val="24"/>
          <w:szCs w:val="24"/>
        </w:rPr>
        <w:br/>
      </w:r>
      <w:r w:rsidRPr="00CF6F25">
        <w:rPr>
          <w:rFonts w:ascii="Myanmar Text" w:hAnsi="Myanmar Text" w:cs="Myanmar Text"/>
          <w:sz w:val="24"/>
          <w:szCs w:val="24"/>
        </w:rPr>
        <w:br/>
        <w:t>In cases of hardship where parents are in receipt of one or more state benefits as detailed in current legislation that entitle the pupil for Free School Meals. Remission of up to 50% of the total charge for the trip may be made at the discretion of the Headteacher. A written request for financial assistance by the parents/carers using the attached form should be submitted to the Headteacher. Further financial assistance up to the full cost of the trip is available on a case by case basis at t</w:t>
      </w:r>
      <w:r w:rsidR="00C43C4A">
        <w:rPr>
          <w:rFonts w:ascii="Myanmar Text" w:hAnsi="Myanmar Text" w:cs="Myanmar Text"/>
          <w:sz w:val="24"/>
          <w:szCs w:val="24"/>
        </w:rPr>
        <w:t>he discretion of the Headteacher</w:t>
      </w:r>
      <w:r w:rsidR="009C383E" w:rsidRPr="00CF6F25">
        <w:rPr>
          <w:rFonts w:ascii="Myanmar Text" w:hAnsi="Myanmar Text" w:cs="Myanmar Text"/>
          <w:sz w:val="24"/>
          <w:szCs w:val="24"/>
        </w:rPr>
        <w:t>. Funds for such financial support will be drawn from the school’s pupil premium grant fund.</w:t>
      </w:r>
      <w:r w:rsidRPr="00CF6F25">
        <w:rPr>
          <w:rFonts w:ascii="Myanmar Text" w:hAnsi="Myanmar Text" w:cs="Myanmar Text"/>
          <w:sz w:val="24"/>
          <w:szCs w:val="24"/>
        </w:rPr>
        <w:br/>
      </w:r>
    </w:p>
    <w:p w:rsidR="009C383E" w:rsidRPr="00CF6F25" w:rsidRDefault="002947C6" w:rsidP="009C383E">
      <w:pPr>
        <w:pStyle w:val="ListParagraph"/>
        <w:numPr>
          <w:ilvl w:val="0"/>
          <w:numId w:val="3"/>
        </w:numPr>
        <w:rPr>
          <w:rFonts w:ascii="Myanmar Text" w:hAnsi="Myanmar Text" w:cs="Myanmar Text"/>
          <w:sz w:val="24"/>
          <w:szCs w:val="24"/>
        </w:rPr>
      </w:pPr>
      <w:r w:rsidRPr="00CF6F25">
        <w:rPr>
          <w:rFonts w:ascii="Myanmar Text" w:hAnsi="Myanmar Text" w:cs="Myanmar Text"/>
          <w:sz w:val="24"/>
          <w:szCs w:val="24"/>
        </w:rPr>
        <w:t>Optional activities which take place mainly or wholly outside school hours and are not part of the requirements of the National Curriculum.</w:t>
      </w:r>
      <w:r w:rsidRPr="00CF6F25">
        <w:rPr>
          <w:rFonts w:ascii="Myanmar Text" w:hAnsi="Myanmar Text" w:cs="Myanmar Text"/>
          <w:sz w:val="24"/>
          <w:szCs w:val="24"/>
        </w:rPr>
        <w:br/>
        <w:t>For out-of-school clubs involving significant use of materials or the employment of other teachers (for example art workshops or foreign language teaching), charges will be made t</w:t>
      </w:r>
      <w:r w:rsidR="009C383E" w:rsidRPr="00CF6F25">
        <w:rPr>
          <w:rFonts w:ascii="Myanmar Text" w:hAnsi="Myanmar Text" w:cs="Myanmar Text"/>
          <w:sz w:val="24"/>
          <w:szCs w:val="24"/>
        </w:rPr>
        <w:t xml:space="preserve">o cover costs. </w:t>
      </w:r>
    </w:p>
    <w:p w:rsidR="002947C6" w:rsidRPr="00CF6F25" w:rsidRDefault="002947C6" w:rsidP="00C94393">
      <w:pPr>
        <w:pStyle w:val="ListParagraph"/>
        <w:rPr>
          <w:rFonts w:ascii="Myanmar Text" w:hAnsi="Myanmar Text" w:cs="Myanmar Text"/>
          <w:sz w:val="24"/>
          <w:szCs w:val="24"/>
        </w:rPr>
      </w:pPr>
      <w:r w:rsidRPr="00CF6F25">
        <w:rPr>
          <w:rFonts w:ascii="Myanmar Text" w:hAnsi="Myanmar Text" w:cs="Myanmar Text"/>
          <w:sz w:val="24"/>
          <w:szCs w:val="24"/>
        </w:rPr>
        <w:t>In the case of day or residential visits falling outside school hours, actual costs will be passed on to those taking part.</w:t>
      </w:r>
    </w:p>
    <w:p w:rsidR="002947C6" w:rsidRPr="00CF6F25" w:rsidRDefault="002947C6" w:rsidP="00C94393">
      <w:pPr>
        <w:ind w:left="720"/>
        <w:jc w:val="both"/>
        <w:rPr>
          <w:rFonts w:ascii="Myanmar Text" w:hAnsi="Myanmar Text" w:cs="Myanmar Text"/>
          <w:sz w:val="24"/>
          <w:szCs w:val="24"/>
        </w:rPr>
      </w:pPr>
      <w:r w:rsidRPr="00CF6F25">
        <w:rPr>
          <w:rFonts w:ascii="Myanmar Text" w:hAnsi="Myanmar Text" w:cs="Myanmar Text"/>
          <w:sz w:val="24"/>
          <w:szCs w:val="24"/>
        </w:rPr>
        <w:t>It is the intention that activities are operated on a non-profit making basis. If in the event a profit of £5.00 or more per child results, then this will be refunded to the child. Any profits of under £5.00 per child will be retained in the school’s fund.</w:t>
      </w:r>
      <w:bookmarkStart w:id="4" w:name="_Toc408743642"/>
    </w:p>
    <w:p w:rsidR="002947C6" w:rsidRPr="00CF6F25" w:rsidRDefault="002947C6" w:rsidP="00C94393">
      <w:pPr>
        <w:pStyle w:val="ListParagraph"/>
        <w:numPr>
          <w:ilvl w:val="0"/>
          <w:numId w:val="3"/>
        </w:numPr>
        <w:jc w:val="both"/>
        <w:rPr>
          <w:rFonts w:ascii="Myanmar Text" w:hAnsi="Myanmar Text" w:cs="Myanmar Text"/>
          <w:sz w:val="24"/>
          <w:szCs w:val="24"/>
        </w:rPr>
      </w:pPr>
      <w:r w:rsidRPr="00CF6F25">
        <w:rPr>
          <w:rFonts w:ascii="Myanmar Text" w:hAnsi="Myanmar Text" w:cs="Myanmar Text"/>
          <w:sz w:val="24"/>
          <w:szCs w:val="24"/>
        </w:rPr>
        <w:lastRenderedPageBreak/>
        <w:t>Damages or loss of school property</w:t>
      </w:r>
      <w:bookmarkEnd w:id="4"/>
    </w:p>
    <w:p w:rsidR="002947C6" w:rsidRPr="00CF6F25" w:rsidRDefault="002947C6" w:rsidP="00C94393">
      <w:pPr>
        <w:ind w:left="720"/>
        <w:jc w:val="both"/>
        <w:rPr>
          <w:rFonts w:ascii="Myanmar Text" w:hAnsi="Myanmar Text" w:cs="Myanmar Text"/>
          <w:sz w:val="24"/>
          <w:szCs w:val="24"/>
        </w:rPr>
      </w:pPr>
      <w:r w:rsidRPr="00CF6F25">
        <w:rPr>
          <w:rFonts w:ascii="Myanmar Text" w:hAnsi="Myanmar Text" w:cs="Myanmar Text"/>
          <w:sz w:val="24"/>
          <w:szCs w:val="24"/>
        </w:rPr>
        <w:t>Where school property is lost, damaged or broken as a result of a pupil’s misbehaviour, parent or carers will be asked to meet the costs of repair or replacement.</w:t>
      </w:r>
    </w:p>
    <w:p w:rsidR="002947C6" w:rsidRPr="00CF6F25" w:rsidRDefault="002947C6" w:rsidP="00C94393">
      <w:pPr>
        <w:pStyle w:val="AshbyFieldsHeading1"/>
        <w:numPr>
          <w:ilvl w:val="0"/>
          <w:numId w:val="0"/>
        </w:numPr>
        <w:jc w:val="both"/>
        <w:rPr>
          <w:rFonts w:ascii="Myanmar Text" w:hAnsi="Myanmar Text" w:cs="Myanmar Text"/>
          <w:color w:val="auto"/>
          <w:sz w:val="24"/>
          <w:szCs w:val="24"/>
        </w:rPr>
      </w:pPr>
      <w:bookmarkStart w:id="5" w:name="_Toc408743643"/>
      <w:r w:rsidRPr="00CF6F25">
        <w:rPr>
          <w:rFonts w:ascii="Myanmar Text" w:hAnsi="Myanmar Text" w:cs="Myanmar Text"/>
          <w:color w:val="auto"/>
          <w:sz w:val="24"/>
          <w:szCs w:val="24"/>
        </w:rPr>
        <w:t>Appendix A</w:t>
      </w:r>
      <w:bookmarkEnd w:id="5"/>
    </w:p>
    <w:p w:rsidR="002947C6" w:rsidRPr="00CF6F25" w:rsidRDefault="002947C6" w:rsidP="00C94393">
      <w:pPr>
        <w:jc w:val="both"/>
        <w:rPr>
          <w:rFonts w:ascii="Myanmar Text" w:hAnsi="Myanmar Text" w:cs="Myanmar Text"/>
          <w:b/>
          <w:sz w:val="24"/>
          <w:szCs w:val="24"/>
        </w:rPr>
      </w:pPr>
      <w:r w:rsidRPr="00CF6F25">
        <w:rPr>
          <w:rFonts w:ascii="Myanmar Text" w:hAnsi="Myanmar Text" w:cs="Myanmar Text"/>
          <w:b/>
          <w:sz w:val="24"/>
          <w:szCs w:val="24"/>
        </w:rPr>
        <w:t>Private and Confidential</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Dear Headteacher,</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Re:  Seeking Financial Assistance for School Activities</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In cases of hardship where parents are in receipt of one or more state benefits which qualify their child to Free School Meal, remission of up to 50% of the total costs for the activity may be made at th</w:t>
      </w:r>
      <w:r w:rsidR="00C43C4A">
        <w:rPr>
          <w:rFonts w:ascii="Myanmar Text" w:hAnsi="Myanmar Text" w:cs="Myanmar Text"/>
          <w:sz w:val="24"/>
          <w:szCs w:val="24"/>
        </w:rPr>
        <w:t>e discretion of the Headteacher</w:t>
      </w:r>
      <w:bookmarkStart w:id="6" w:name="_GoBack"/>
      <w:bookmarkEnd w:id="6"/>
      <w:r w:rsidRPr="00CF6F25">
        <w:rPr>
          <w:rFonts w:ascii="Myanmar Text" w:hAnsi="Myanmar Text" w:cs="Myanmar Text"/>
          <w:sz w:val="24"/>
          <w:szCs w:val="24"/>
        </w:rPr>
        <w:t>. In cases of extreme hardship, the school will consider additional support on a case by case basis. Funds for such financial support will be drawn from the school’s private fund.</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 xml:space="preserve">In accordance with </w:t>
      </w:r>
      <w:r w:rsidR="009C383E" w:rsidRPr="00CF6F25">
        <w:rPr>
          <w:rFonts w:ascii="Myanmar Text" w:hAnsi="Myanmar Text" w:cs="Myanmar Text"/>
          <w:sz w:val="24"/>
          <w:szCs w:val="24"/>
        </w:rPr>
        <w:t>St Gabriel’s cha</w:t>
      </w:r>
      <w:r w:rsidRPr="00CF6F25">
        <w:rPr>
          <w:rFonts w:ascii="Myanmar Text" w:hAnsi="Myanmar Text" w:cs="Myanmar Text"/>
          <w:sz w:val="24"/>
          <w:szCs w:val="24"/>
        </w:rPr>
        <w:t>rging and Remissions Policy, I am writing to seek financial assistance from the school to part-fund my child’s following activity:</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Activity:  _________________________________</w:t>
      </w:r>
      <w:proofErr w:type="gramStart"/>
      <w:r w:rsidRPr="00CF6F25">
        <w:rPr>
          <w:rFonts w:ascii="Myanmar Text" w:hAnsi="Myanmar Text" w:cs="Myanmar Text"/>
          <w:sz w:val="24"/>
          <w:szCs w:val="24"/>
        </w:rPr>
        <w:t>_  Full</w:t>
      </w:r>
      <w:proofErr w:type="gramEnd"/>
      <w:r w:rsidRPr="00CF6F25">
        <w:rPr>
          <w:rFonts w:ascii="Myanmar Text" w:hAnsi="Myanmar Text" w:cs="Myanmar Text"/>
          <w:sz w:val="24"/>
          <w:szCs w:val="24"/>
        </w:rPr>
        <w:t xml:space="preserve"> Cost:   ____________________</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Financial Assistance required (up to 50% of the total costs): ___________________</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 xml:space="preserve">I confirm that my child qualifies to receive free school meal.  </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Child’s Name _____________________</w:t>
      </w:r>
      <w:r w:rsidRPr="00CF6F25">
        <w:rPr>
          <w:rFonts w:ascii="Myanmar Text" w:hAnsi="Myanmar Text" w:cs="Myanmar Text"/>
          <w:sz w:val="24"/>
          <w:szCs w:val="24"/>
        </w:rPr>
        <w:tab/>
        <w:t>Class ___________________</w:t>
      </w: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 xml:space="preserve">Parent/Carer Name ____________________ Signature _________________  </w:t>
      </w:r>
    </w:p>
    <w:p w:rsidR="002947C6" w:rsidRPr="00CF6F25" w:rsidRDefault="002947C6" w:rsidP="00C94393">
      <w:pPr>
        <w:jc w:val="both"/>
        <w:rPr>
          <w:rFonts w:ascii="Myanmar Text" w:hAnsi="Myanmar Text" w:cs="Myanmar Text"/>
          <w:sz w:val="24"/>
          <w:szCs w:val="24"/>
        </w:rPr>
      </w:pPr>
    </w:p>
    <w:p w:rsidR="002947C6" w:rsidRPr="00CF6F25" w:rsidRDefault="002947C6" w:rsidP="00C94393">
      <w:pPr>
        <w:jc w:val="both"/>
        <w:rPr>
          <w:rFonts w:ascii="Myanmar Text" w:hAnsi="Myanmar Text" w:cs="Myanmar Text"/>
          <w:sz w:val="24"/>
          <w:szCs w:val="24"/>
        </w:rPr>
      </w:pPr>
      <w:r w:rsidRPr="00CF6F25">
        <w:rPr>
          <w:rFonts w:ascii="Myanmar Text" w:hAnsi="Myanmar Text" w:cs="Myanmar Text"/>
          <w:sz w:val="24"/>
          <w:szCs w:val="24"/>
        </w:rPr>
        <w:t>Headteacher’s Decision: ____________________________   Date: _________________</w:t>
      </w:r>
    </w:p>
    <w:p w:rsidR="002947C6" w:rsidRPr="00CF6F25" w:rsidRDefault="002947C6" w:rsidP="00C94393">
      <w:pPr>
        <w:spacing w:after="0" w:line="240" w:lineRule="auto"/>
        <w:jc w:val="both"/>
        <w:rPr>
          <w:rFonts w:ascii="Myanmar Text" w:eastAsia="Times New Roman" w:hAnsi="Myanmar Text" w:cs="Myanmar Text"/>
          <w:sz w:val="24"/>
          <w:szCs w:val="24"/>
          <w:lang w:eastAsia="en-GB"/>
        </w:rPr>
      </w:pPr>
    </w:p>
    <w:p w:rsidR="002947C6" w:rsidRPr="00CF6F25" w:rsidRDefault="002947C6" w:rsidP="00C94393">
      <w:pPr>
        <w:spacing w:after="0" w:line="240" w:lineRule="auto"/>
        <w:jc w:val="both"/>
        <w:rPr>
          <w:rFonts w:ascii="Myanmar Text" w:eastAsia="Times New Roman" w:hAnsi="Myanmar Text" w:cs="Myanmar Text"/>
          <w:sz w:val="24"/>
          <w:szCs w:val="24"/>
          <w:lang w:eastAsia="en-GB"/>
        </w:rPr>
      </w:pPr>
    </w:p>
    <w:p w:rsidR="002947C6" w:rsidRPr="00CF6F25" w:rsidRDefault="002947C6" w:rsidP="002950CB">
      <w:pPr>
        <w:spacing w:after="0" w:line="240" w:lineRule="auto"/>
        <w:jc w:val="center"/>
        <w:rPr>
          <w:rFonts w:ascii="Myanmar Text" w:eastAsia="Times New Roman" w:hAnsi="Myanmar Text" w:cs="Myanmar Text"/>
          <w:sz w:val="24"/>
          <w:szCs w:val="24"/>
          <w:lang w:eastAsia="en-GB"/>
        </w:rPr>
      </w:pPr>
    </w:p>
    <w:sectPr w:rsidR="002947C6" w:rsidRPr="00CF6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F58"/>
    <w:multiLevelType w:val="hybridMultilevel"/>
    <w:tmpl w:val="4F3E8F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642DA"/>
    <w:multiLevelType w:val="hybridMultilevel"/>
    <w:tmpl w:val="48147E54"/>
    <w:lvl w:ilvl="0" w:tplc="EC0C31AC">
      <w:start w:val="1"/>
      <w:numFmt w:val="decimal"/>
      <w:pStyle w:val="AshbyFields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173D9"/>
    <w:multiLevelType w:val="multilevel"/>
    <w:tmpl w:val="B428D69A"/>
    <w:lvl w:ilvl="0">
      <w:start w:val="1"/>
      <w:numFmt w:val="decimal"/>
      <w:lvlText w:val="%1."/>
      <w:lvlJc w:val="left"/>
      <w:pPr>
        <w:ind w:left="360" w:hanging="360"/>
      </w:pPr>
      <w:rPr>
        <w:rFonts w:hint="default"/>
      </w:rPr>
    </w:lvl>
    <w:lvl w:ilvl="1">
      <w:start w:val="1"/>
      <w:numFmt w:val="decimal"/>
      <w:pStyle w:val="AshbyFieldsHeading2"/>
      <w:lvlText w:val="%1.%2."/>
      <w:lvlJc w:val="left"/>
      <w:pPr>
        <w:ind w:left="851" w:hanging="49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CC46D3"/>
    <w:multiLevelType w:val="hybridMultilevel"/>
    <w:tmpl w:val="C602E4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CB"/>
    <w:rsid w:val="00013920"/>
    <w:rsid w:val="0003009E"/>
    <w:rsid w:val="000E2EC7"/>
    <w:rsid w:val="002809BD"/>
    <w:rsid w:val="002947C6"/>
    <w:rsid w:val="002950CB"/>
    <w:rsid w:val="00334DD4"/>
    <w:rsid w:val="0036770A"/>
    <w:rsid w:val="00367C4A"/>
    <w:rsid w:val="003B2257"/>
    <w:rsid w:val="004D5D4D"/>
    <w:rsid w:val="004F442A"/>
    <w:rsid w:val="00531747"/>
    <w:rsid w:val="0054721E"/>
    <w:rsid w:val="00580D4A"/>
    <w:rsid w:val="0067395B"/>
    <w:rsid w:val="00723000"/>
    <w:rsid w:val="00763309"/>
    <w:rsid w:val="007C3BD3"/>
    <w:rsid w:val="008B7440"/>
    <w:rsid w:val="008F4185"/>
    <w:rsid w:val="009C383E"/>
    <w:rsid w:val="00A15FE8"/>
    <w:rsid w:val="00B91606"/>
    <w:rsid w:val="00C102A0"/>
    <w:rsid w:val="00C37461"/>
    <w:rsid w:val="00C43C4A"/>
    <w:rsid w:val="00C94393"/>
    <w:rsid w:val="00CF6F25"/>
    <w:rsid w:val="00D92AE4"/>
    <w:rsid w:val="00E040AC"/>
    <w:rsid w:val="00E44C1D"/>
    <w:rsid w:val="00F92F3D"/>
    <w:rsid w:val="00FA64D2"/>
    <w:rsid w:val="00FC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98FF"/>
  <w15:chartTrackingRefBased/>
  <w15:docId w15:val="{EBB37F2D-1630-48CC-822B-51125738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CB"/>
    <w:pPr>
      <w:spacing w:after="200" w:line="276" w:lineRule="auto"/>
    </w:pPr>
  </w:style>
  <w:style w:type="paragraph" w:styleId="Heading1">
    <w:name w:val="heading 1"/>
    <w:basedOn w:val="Normal"/>
    <w:next w:val="Normal"/>
    <w:link w:val="Heading1Char"/>
    <w:uiPriority w:val="9"/>
    <w:qFormat/>
    <w:rsid w:val="00294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AC"/>
    <w:rPr>
      <w:rFonts w:ascii="Segoe UI" w:hAnsi="Segoe UI" w:cs="Segoe UI"/>
      <w:sz w:val="18"/>
      <w:szCs w:val="18"/>
    </w:rPr>
  </w:style>
  <w:style w:type="paragraph" w:styleId="ListParagraph">
    <w:name w:val="List Paragraph"/>
    <w:basedOn w:val="Normal"/>
    <w:uiPriority w:val="34"/>
    <w:qFormat/>
    <w:rsid w:val="002947C6"/>
    <w:pPr>
      <w:ind w:left="720"/>
      <w:contextualSpacing/>
    </w:pPr>
  </w:style>
  <w:style w:type="paragraph" w:customStyle="1" w:styleId="AshbyFieldsHeading1">
    <w:name w:val="Ashby Fields Heading 1"/>
    <w:basedOn w:val="Heading1"/>
    <w:qFormat/>
    <w:rsid w:val="002947C6"/>
    <w:pPr>
      <w:numPr>
        <w:numId w:val="1"/>
      </w:numPr>
      <w:tabs>
        <w:tab w:val="num" w:pos="360"/>
      </w:tabs>
      <w:spacing w:before="480"/>
      <w:ind w:left="426" w:hanging="426"/>
    </w:pPr>
    <w:rPr>
      <w:b/>
      <w:bCs/>
      <w:color w:val="C45911" w:themeColor="accent2" w:themeShade="BF"/>
      <w:sz w:val="28"/>
      <w:szCs w:val="28"/>
    </w:rPr>
  </w:style>
  <w:style w:type="paragraph" w:customStyle="1" w:styleId="AshbyFieldsHeading2">
    <w:name w:val="Ashby Fields Heading 2"/>
    <w:basedOn w:val="ListParagraph"/>
    <w:qFormat/>
    <w:rsid w:val="002947C6"/>
    <w:pPr>
      <w:numPr>
        <w:ilvl w:val="1"/>
        <w:numId w:val="2"/>
      </w:numPr>
      <w:spacing w:after="0"/>
    </w:pPr>
    <w:rPr>
      <w:b/>
    </w:rPr>
  </w:style>
  <w:style w:type="character" w:customStyle="1" w:styleId="Heading1Char">
    <w:name w:val="Heading 1 Char"/>
    <w:basedOn w:val="DefaultParagraphFont"/>
    <w:link w:val="Heading1"/>
    <w:uiPriority w:val="9"/>
    <w:rsid w:val="002947C6"/>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9C383E"/>
    <w:pPr>
      <w:spacing w:after="0" w:line="240" w:lineRule="auto"/>
    </w:pPr>
    <w:rPr>
      <w:rFonts w:eastAsiaTheme="minorEastAsia"/>
      <w:color w:val="44546A" w:themeColor="text2"/>
      <w:sz w:val="20"/>
      <w:szCs w:val="20"/>
      <w:lang w:val="en-US" w:eastAsia="ja-JP"/>
    </w:rPr>
  </w:style>
  <w:style w:type="character" w:customStyle="1" w:styleId="NoSpacingChar">
    <w:name w:val="No Spacing Char"/>
    <w:basedOn w:val="DefaultParagraphFont"/>
    <w:link w:val="NoSpacing"/>
    <w:uiPriority w:val="1"/>
    <w:rsid w:val="009C383E"/>
    <w:rPr>
      <w:rFonts w:eastAsiaTheme="minorEastAsia"/>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03475-7A2B-4F29-8A4D-BC39871E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Lathe</dc:creator>
  <cp:keywords/>
  <dc:description/>
  <cp:lastModifiedBy>Andrew Taylor</cp:lastModifiedBy>
  <cp:revision>2</cp:revision>
  <cp:lastPrinted>2016-12-02T13:42:00Z</cp:lastPrinted>
  <dcterms:created xsi:type="dcterms:W3CDTF">2020-10-21T08:17:00Z</dcterms:created>
  <dcterms:modified xsi:type="dcterms:W3CDTF">2020-10-21T08:17:00Z</dcterms:modified>
</cp:coreProperties>
</file>